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Нарушения речи у детей с сенсорной, двигательной и интеллектуальной недостаточностью</w:t>
            </w:r>
          </w:p>
          <w:p>
            <w:pPr>
              <w:jc w:val="center"/>
              <w:spacing w:after="0" w:line="240" w:lineRule="auto"/>
              <w:rPr>
                <w:sz w:val="32"/>
                <w:szCs w:val="32"/>
              </w:rPr>
            </w:pPr>
            <w:r>
              <w:rPr>
                <w:rFonts w:ascii="Times New Roman" w:hAnsi="Times New Roman" w:cs="Times New Roman"/>
                <w:color w:val="#000000"/>
                <w:sz w:val="32"/>
                <w:szCs w:val="32"/>
              </w:rPr>
              <w:t> К.М.04.06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34.9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/О.А. Таротенко/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«Нарушения речи у детей с сенсорной, двигательной и интеллектуальной недостаточностью»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К.М.04.06 «Нарушения речи у детей с сенсорной, двигательной и интеллектуальной недостаточностью».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«Нарушения речи у детей с сенсорной, двигательной и интеллектуальной недостаточностью»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развития  личности, периодизацию и кризисы развития ребенка в онтогенезе и при нарушениях речи; возрастные,  типологические,  гендерные особенности развития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технологии  осуществления  коррекционно-развивающего процесса; требования  к  разработке  и  реализации  индивидуальных коррекционно- образовательных программ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индивидуальные  и  групповые  формы организации образовательного и коррекционно-развивающего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методами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нарушением речи</w:t>
            </w:r>
          </w:p>
        </w:tc>
      </w:tr>
      <w:tr>
        <w:trPr>
          <w:trHeight w:hRule="exact" w:val="805.70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методами совместной разработки (с другими специалистами) и реализации (с участием родителей или законных представителей)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нарушением речи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нарушением речи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эффективности учебно-воспитательного и коррекционо-развивающего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применять  разные  методы мониторинга  эффективности  учебно- воспитательного,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оформлять  и  интерпретировать  результаты мониторинга  эффективности учебно-воспитательного,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использовать выводы по результатам мониторинга  для  корректировки содержания  и организации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277.8299"/>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профилактические мероприятия, коррекционную и консультативно-просветительскую работу с обучающимися с нарушениями речи, их родителями (законными представителями) или членами семей, участниками психолого-педагоги-ческого консилиума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содержание, формы, методы и технологии коррекционной работы с обучающимися с нарушениями речи; основы профилактики нарушений речи у обучающихся, способы проведения профилактических мероприятий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способы, формы и методы консультативно-просветительской работы с участниками образовательных отношений (обучающимися с нарушениями речи, их родителями (законными представителями) или членами семей, участниками психолого- педагогического консилиума)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отбирать и применять содержание, формы, методы и технологии коррекционной работы с обучающимися с нарушениями речи с учетом особенностей их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отбирать и применять способы, формы и методы консультативно- просветительской работы с участниками образовательных отношений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методами проведения коррекционной работы с обучающимися с нарушениями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проведения профилактических мероприятий с обучающимися с нарушениями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навыками организации консультативно-просветительской работы с участниками образовательных отношений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компоненты безопасной и комфортной образовательной  среды, их дидактический и  коррекционно-развивающий потенциал</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участвовать  в  создании компонентов безопасной и комфортной образовательной  среды</w:t>
            </w:r>
          </w:p>
        </w:tc>
      </w:tr>
      <w:tr>
        <w:trPr>
          <w:trHeight w:hRule="exact" w:val="474.8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проводить  мероприятия по  формированию  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умственной отсталостью навыков общения в среде сверстников, развитию навыков поведения в  виртуальной среде</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методами создания элементов образовательной среды с учетом возможностей школьников с нарушением речи; способами оценки комфортности, доступности и безопасности образовательной среды</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К.М.04.06 «Нарушения речи у детей с сенсорной, двигательной и интеллектуальной недостаточностью»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Решение профессиональных задач учителя - логопеда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ПК-2, ПК-3, ПК-5, ПК-6,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логопедической работы по коррекции произношения у детей с патологией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логопедической работы по коррекции произношения у детей с патологией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логопедической работы по коррекции произношения у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логопедической работы по коррекции произношения у детей с расстройствами аутистического спектра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речевого нарушения при ДЦП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логопедической работы по коррекции произношения у детей с патологией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логопедической работы по коррекции произношения у детей с патологией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логопедической работы по коррекции произношения у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логопедической работы по коррекции произношения у детей с расстройствами аутистического спектра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речевого нарушения при ДЦП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логопедической работы по коррекции произношения у детей с патологией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логопедической работы по коррекции произношения у детей с патологией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логопедической работы по коррекции произношения у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логопедической работы по коррекции произношения у детей с расстройствами аутистического спектра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речевого нарушения при ДЦП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343.9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логопедической работы по коррекции произношения у детей с патологией зрения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развития произносительной стороны речи в условиях зрительной депривации. Особенности логопедической работы со слепыми и слабовидящими детьми. Специфика наглядности, применяемой в образовательном процессе с незрячими. Работа над артикуляцией с использованием тактильных приемов контроля. Коррекция мимики незрячих. Требования к подбору речевого и наглядного материала в логопедической работе со слабовидящими детьми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логопедической работы по коррекции произношения у детей с патологией слуха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овладения произношением детьми с нарушениями слуха. Особенности логопедической работы с глухими и слабослышащими детьми. Взаимодействие с сурдопедагогом. Требования к подбору речевого и наглядного материала в логопедической работе с детьми с патологией слуха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логопедической работы по коррекции произношения у детей с нарушением интеллекта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развития произносительной стороны речи у детей с нарушением интеллекта. Специфика логопедической работы с детьми, имеющими задержку психического развития и разные степени нарушения интеллекта. Требования к подбору речевого и наглядного материала в логопедической работе с детьми с нарушением интеллекта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логопедической работы по коррекции произношения у детей с расстройствами аутистического спектра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развития произносительной стороны речи при расстройствах аутистического спектра. Особенности логопедической работы с детьми, имеющими разные варианты развития 6 речи и эмоционально-волевой сферы. Специфика взаимодействия с детьми, имеющими расстройства аутистического спектра. Приемы организации логопедической работы по коррекции произношения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речевого нарушения при ДЦП</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Нейроонтогенетический подход к диагностике и коррекции двигательных и речевых нарушений при ДЦП. Общий обзор речевых нарушений. Лингвистическая характеристика речевых нарушений. Понятие о разных видах речи: внешней и внутренней, устной и письменной, импрессивной и экспрессивной. Составные компоненты (стороны) речи: фонемы, лексика, грамматический строй, просодика. Структура речевого дефекта. Клиническая характеристика речевых нарушений. Понятия об основных анализаторах, участвующих в речевом процессе: речеслуховом, речезрительном и речедвигательном, об их периферических и центральных частях. Понятие “коммуникативная деятельность”. Особенности мотивационно-потребностного плана общения детей с церебральным параличом. Причины недоразвития. Соотношение речевых возможностей и реального уровня общения. Механизмы речевых расстройств при ДЦП. Проявления клинической и патогенетической общности речевых и двигательных расстройств при ДЦП. Клинические формы речевых нарушений: дизартрия, алалия, заикание, нарушения письменной речи. Своеобразие задержки речевого развития и общего недоразвития речи при ДЦП. Проблема дифференциальной диагностики речевых нарушений при ДЦП. Состояние фонетического компонента речи при ДЦП. Классификации дизартрических расстройств: по принципу локализации, на основе синдромологического подхода, по степени понятности речи для окружающих. Возможности их использования в работе с детьми, страдающими церебральным параличом. Стертая дизартрия. Специфика дизартрических расстройств при ДЦП. Характеристика клинических проявлений дизартрии при ДЦП (дыхание, голосообразование, звукопроизношение). Нейроонтогенетический подход к исследованию ДЦП. Общие закономерности в проявлении двигательных нарушений у детей с церебральными параличами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логопедической работы по коррекции произношения у детей с патологией зрения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Составьте конспект индивидуального логопедического занятия по постановке звука у дошко-льника с нарушением зрения.</w:t>
            </w:r>
          </w:p>
          <w:p>
            <w:pPr>
              <w:jc w:val="both"/>
              <w:spacing w:after="0" w:line="240" w:lineRule="auto"/>
              <w:rPr>
                <w:sz w:val="24"/>
                <w:szCs w:val="24"/>
              </w:rPr>
            </w:pPr>
            <w:r>
              <w:rPr>
                <w:rFonts w:ascii="Times New Roman" w:hAnsi="Times New Roman" w:cs="Times New Roman"/>
                <w:color w:val="#000000"/>
                <w:sz w:val="24"/>
                <w:szCs w:val="24"/>
              </w:rPr>
              <w:t> 2. Составьте конспект логопедического занятия по автоматизации звука речи с учащимися на-чальной школы с нарушением зрения.</w:t>
            </w:r>
          </w:p>
          <w:p>
            <w:pPr>
              <w:jc w:val="both"/>
              <w:spacing w:after="0" w:line="240" w:lineRule="auto"/>
              <w:rPr>
                <w:sz w:val="24"/>
                <w:szCs w:val="24"/>
              </w:rPr>
            </w:pPr>
            <w:r>
              <w:rPr>
                <w:rFonts w:ascii="Times New Roman" w:hAnsi="Times New Roman" w:cs="Times New Roman"/>
                <w:color w:val="#000000"/>
                <w:sz w:val="24"/>
                <w:szCs w:val="24"/>
              </w:rPr>
              <w:t> 3. Дайте психолого-педагогическую характеристику детей с нарушениями зрения.</w:t>
            </w:r>
          </w:p>
          <w:p>
            <w:pPr>
              <w:jc w:val="both"/>
              <w:spacing w:after="0" w:line="240" w:lineRule="auto"/>
              <w:rPr>
                <w:sz w:val="24"/>
                <w:szCs w:val="24"/>
              </w:rPr>
            </w:pPr>
            <w:r>
              <w:rPr>
                <w:rFonts w:ascii="Times New Roman" w:hAnsi="Times New Roman" w:cs="Times New Roman"/>
                <w:color w:val="#000000"/>
                <w:sz w:val="24"/>
                <w:szCs w:val="24"/>
              </w:rPr>
              <w:t> 4. Охарактеризуйте специфику логопедической работы со слепыми детьми.</w:t>
            </w:r>
          </w:p>
          <w:p>
            <w:pPr>
              <w:jc w:val="both"/>
              <w:spacing w:after="0" w:line="240" w:lineRule="auto"/>
              <w:rPr>
                <w:sz w:val="24"/>
                <w:szCs w:val="24"/>
              </w:rPr>
            </w:pPr>
            <w:r>
              <w:rPr>
                <w:rFonts w:ascii="Times New Roman" w:hAnsi="Times New Roman" w:cs="Times New Roman"/>
                <w:color w:val="#000000"/>
                <w:sz w:val="24"/>
                <w:szCs w:val="24"/>
              </w:rPr>
              <w:t> 5. Охарактеризуйте специфику логопедической работы со слабовидящими детьми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логопедической работы по коррекции произношения у детей с патологией слуха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Составьте конспект индивидуального логопедического занятия по постановке звука у дошко-льника с нарушением слуха.</w:t>
            </w:r>
          </w:p>
          <w:p>
            <w:pPr>
              <w:jc w:val="both"/>
              <w:spacing w:after="0" w:line="240" w:lineRule="auto"/>
              <w:rPr>
                <w:sz w:val="24"/>
                <w:szCs w:val="24"/>
              </w:rPr>
            </w:pPr>
            <w:r>
              <w:rPr>
                <w:rFonts w:ascii="Times New Roman" w:hAnsi="Times New Roman" w:cs="Times New Roman"/>
                <w:color w:val="#000000"/>
                <w:sz w:val="24"/>
                <w:szCs w:val="24"/>
              </w:rPr>
              <w:t> 2. Составьте конспект логопедического занятия по автоматизации звука речи с учащимися на-чальной школы с нарушением слуха.</w:t>
            </w:r>
          </w:p>
          <w:p>
            <w:pPr>
              <w:jc w:val="both"/>
              <w:spacing w:after="0" w:line="240" w:lineRule="auto"/>
              <w:rPr>
                <w:sz w:val="24"/>
                <w:szCs w:val="24"/>
              </w:rPr>
            </w:pPr>
            <w:r>
              <w:rPr>
                <w:rFonts w:ascii="Times New Roman" w:hAnsi="Times New Roman" w:cs="Times New Roman"/>
                <w:color w:val="#000000"/>
                <w:sz w:val="24"/>
                <w:szCs w:val="24"/>
              </w:rPr>
              <w:t> 3. Дайте психолого-педагогическую характеристику детей с нарушениями слуха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логопедической работы по коррекции произношения у детей с нарушением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Составьте конспект индивидуального логопедического занятия по постановке звука у дошко-льника с нарушением интеллекта.</w:t>
            </w:r>
          </w:p>
          <w:p>
            <w:pPr>
              <w:jc w:val="both"/>
              <w:spacing w:after="0" w:line="240" w:lineRule="auto"/>
              <w:rPr>
                <w:sz w:val="24"/>
                <w:szCs w:val="24"/>
              </w:rPr>
            </w:pPr>
            <w:r>
              <w:rPr>
                <w:rFonts w:ascii="Times New Roman" w:hAnsi="Times New Roman" w:cs="Times New Roman"/>
                <w:color w:val="#000000"/>
                <w:sz w:val="24"/>
                <w:szCs w:val="24"/>
              </w:rPr>
              <w:t> 2. Составьте конспект логопедического занятия по автоматизации звука речи с учащимися на-чальной школы с нарушением интеллекта.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логопедической работы по коррекции произношения у детей с расстройствами аутистического спектра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Составьте конспект индивидуального логопедического занятия по постановке звука у дошко-льника с РАС.</w:t>
            </w:r>
          </w:p>
          <w:p>
            <w:pPr>
              <w:jc w:val="both"/>
              <w:spacing w:after="0" w:line="240" w:lineRule="auto"/>
              <w:rPr>
                <w:sz w:val="24"/>
                <w:szCs w:val="24"/>
              </w:rPr>
            </w:pPr>
            <w:r>
              <w:rPr>
                <w:rFonts w:ascii="Times New Roman" w:hAnsi="Times New Roman" w:cs="Times New Roman"/>
                <w:color w:val="#000000"/>
                <w:sz w:val="24"/>
                <w:szCs w:val="24"/>
              </w:rPr>
              <w:t> 2. Составьте конспект логопедического занятия по автоматизации звука речи с учащимися на-чальной школы с РАС.</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речевого нарушения при ДЦП</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Речевые нарушения при ДЦП.</w:t>
            </w:r>
          </w:p>
          <w:p>
            <w:pPr>
              <w:jc w:val="both"/>
              <w:spacing w:after="0" w:line="240" w:lineRule="auto"/>
              <w:rPr>
                <w:sz w:val="24"/>
                <w:szCs w:val="24"/>
              </w:rPr>
            </w:pPr>
            <w:r>
              <w:rPr>
                <w:rFonts w:ascii="Times New Roman" w:hAnsi="Times New Roman" w:cs="Times New Roman"/>
                <w:color w:val="#000000"/>
                <w:sz w:val="24"/>
                <w:szCs w:val="24"/>
              </w:rPr>
              <w:t> 2.	Особенности связной речи детей с церебральным параличом.</w:t>
            </w:r>
          </w:p>
          <w:p>
            <w:pPr>
              <w:jc w:val="both"/>
              <w:spacing w:after="0" w:line="240" w:lineRule="auto"/>
              <w:rPr>
                <w:sz w:val="24"/>
                <w:szCs w:val="24"/>
              </w:rPr>
            </w:pPr>
            <w:r>
              <w:rPr>
                <w:rFonts w:ascii="Times New Roman" w:hAnsi="Times New Roman" w:cs="Times New Roman"/>
                <w:color w:val="#000000"/>
                <w:sz w:val="24"/>
                <w:szCs w:val="24"/>
              </w:rPr>
              <w:t> 3.	Психологическая готовность детей с церебральным параличом к школьному обу-чению.</w:t>
            </w:r>
          </w:p>
          <w:p>
            <w:pPr>
              <w:jc w:val="both"/>
              <w:spacing w:after="0" w:line="240" w:lineRule="auto"/>
              <w:rPr>
                <w:sz w:val="24"/>
                <w:szCs w:val="24"/>
              </w:rPr>
            </w:pPr>
            <w:r>
              <w:rPr>
                <w:rFonts w:ascii="Times New Roman" w:hAnsi="Times New Roman" w:cs="Times New Roman"/>
                <w:color w:val="#000000"/>
                <w:sz w:val="24"/>
                <w:szCs w:val="24"/>
              </w:rPr>
              <w:t> 4.	Нейроонтогенетический подход к диагностике и коррекции двигательных и рече-вых нарушений при ДЦП.</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«Нарушения речи у детей с сенсорной, двигательной и интеллектуальной недостаточностью» / О.А. Таротенко.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Градова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речевых</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Криницына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978-5-534-11286-3.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https://urait.ru/bcode/456899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ритмика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дошкольников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https://urait.ru/bcode/455626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речевых</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Ахутина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Фотекова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https://urait.ru/bcode/438213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2024-2025_ФГОС3++2024_Бак-ОФО-СДО(Логопедия)(24)_plx_Нарушения речи у детей с сенсорной_ двигательной и интеллектуальной недостаточностью_Логопедия (Начальное образование детей с нарушениями речи)</dc:title>
  <dc:creator>FastReport.NET</dc:creator>
</cp:coreProperties>
</file>